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«Корпоративное управление»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4866">
        <w:rPr>
          <w:rFonts w:ascii="Times New Roman" w:hAnsi="Times New Roman" w:cs="Times New Roman"/>
          <w:sz w:val="28"/>
          <w:szCs w:val="28"/>
        </w:rPr>
        <w:t>формирование готовности к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деятельности в условиях </w:t>
      </w:r>
      <w:r w:rsidRPr="007B4866">
        <w:rPr>
          <w:rFonts w:ascii="Times New Roman" w:hAnsi="Times New Roman" w:cs="Times New Roman"/>
          <w:sz w:val="28"/>
          <w:szCs w:val="28"/>
        </w:rPr>
        <w:t>конкурентной среды и соб</w:t>
      </w:r>
      <w:r>
        <w:rPr>
          <w:rFonts w:ascii="Times New Roman" w:hAnsi="Times New Roman" w:cs="Times New Roman"/>
          <w:sz w:val="28"/>
          <w:szCs w:val="28"/>
        </w:rPr>
        <w:t xml:space="preserve">людения международных принципов </w:t>
      </w:r>
      <w:r w:rsidRPr="007B4866">
        <w:rPr>
          <w:rFonts w:ascii="Times New Roman" w:hAnsi="Times New Roman" w:cs="Times New Roman"/>
          <w:sz w:val="28"/>
          <w:szCs w:val="28"/>
        </w:rPr>
        <w:t>корпоративного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293B">
        <w:rPr>
          <w:rFonts w:ascii="Times New Roman" w:hAnsi="Times New Roman" w:cs="Times New Roman"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sz w:val="28"/>
          <w:szCs w:val="28"/>
        </w:rPr>
        <w:t xml:space="preserve"> профиля  направления </w:t>
      </w:r>
      <w:r w:rsidR="0021735B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 w:rsidR="002173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направлению подготовки 38.03.02 Менеджмент, профиль Корпоративное управление.</w:t>
      </w: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A3" w:rsidRPr="003C13BB" w:rsidRDefault="003C13BB" w:rsidP="003C1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BB">
        <w:rPr>
          <w:rFonts w:ascii="Times New Roman" w:hAnsi="Times New Roman" w:cs="Times New Roman"/>
          <w:sz w:val="28"/>
          <w:szCs w:val="28"/>
        </w:rPr>
        <w:t>Механизм формирования и функционирования и</w:t>
      </w:r>
      <w:r>
        <w:rPr>
          <w:rFonts w:ascii="Times New Roman" w:hAnsi="Times New Roman" w:cs="Times New Roman"/>
          <w:sz w:val="28"/>
          <w:szCs w:val="28"/>
        </w:rPr>
        <w:t xml:space="preserve">нтегрированных </w:t>
      </w:r>
      <w:r w:rsidRPr="003C13BB">
        <w:rPr>
          <w:rFonts w:ascii="Times New Roman" w:hAnsi="Times New Roman" w:cs="Times New Roman"/>
          <w:sz w:val="28"/>
          <w:szCs w:val="28"/>
        </w:rPr>
        <w:t>корпоративных структур в российской экономике. Слияния (поглощения)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3BB">
        <w:rPr>
          <w:rFonts w:ascii="Times New Roman" w:hAnsi="Times New Roman" w:cs="Times New Roman"/>
          <w:sz w:val="28"/>
          <w:szCs w:val="28"/>
        </w:rPr>
        <w:t>системе корпоративного управл</w:t>
      </w:r>
      <w:r>
        <w:rPr>
          <w:rFonts w:ascii="Times New Roman" w:hAnsi="Times New Roman" w:cs="Times New Roman"/>
          <w:sz w:val="28"/>
          <w:szCs w:val="28"/>
        </w:rPr>
        <w:t xml:space="preserve">ения. Корпоративное управление: </w:t>
      </w:r>
      <w:r w:rsidRPr="003C13BB">
        <w:rPr>
          <w:rFonts w:ascii="Times New Roman" w:hAnsi="Times New Roman" w:cs="Times New Roman"/>
          <w:sz w:val="28"/>
          <w:szCs w:val="28"/>
        </w:rPr>
        <w:t>сущность и роль в защите прав собст</w:t>
      </w:r>
      <w:r>
        <w:rPr>
          <w:rFonts w:ascii="Times New Roman" w:hAnsi="Times New Roman" w:cs="Times New Roman"/>
          <w:sz w:val="28"/>
          <w:szCs w:val="28"/>
        </w:rPr>
        <w:t xml:space="preserve">венности. Модели корпоративного </w:t>
      </w:r>
      <w:r w:rsidRPr="003C13BB">
        <w:rPr>
          <w:rFonts w:ascii="Times New Roman" w:hAnsi="Times New Roman" w:cs="Times New Roman"/>
          <w:sz w:val="28"/>
          <w:szCs w:val="28"/>
        </w:rPr>
        <w:t>управления: зарубежный и российский опыт. М</w:t>
      </w:r>
      <w:r>
        <w:rPr>
          <w:rFonts w:ascii="Times New Roman" w:hAnsi="Times New Roman" w:cs="Times New Roman"/>
          <w:sz w:val="28"/>
          <w:szCs w:val="28"/>
        </w:rPr>
        <w:t xml:space="preserve">еханизм реализации </w:t>
      </w:r>
      <w:r w:rsidRPr="003C13BB">
        <w:rPr>
          <w:rFonts w:ascii="Times New Roman" w:hAnsi="Times New Roman" w:cs="Times New Roman"/>
          <w:sz w:val="28"/>
          <w:szCs w:val="28"/>
        </w:rPr>
        <w:t>принципов корпоративного управления. Роль и место совета директоров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3BB">
        <w:rPr>
          <w:rFonts w:ascii="Times New Roman" w:hAnsi="Times New Roman" w:cs="Times New Roman"/>
          <w:sz w:val="28"/>
          <w:szCs w:val="28"/>
        </w:rPr>
        <w:t>управлении акционерной собств</w:t>
      </w:r>
      <w:r>
        <w:rPr>
          <w:rFonts w:ascii="Times New Roman" w:hAnsi="Times New Roman" w:cs="Times New Roman"/>
          <w:sz w:val="28"/>
          <w:szCs w:val="28"/>
        </w:rPr>
        <w:t xml:space="preserve">енностью. Высшее исполнительное </w:t>
      </w:r>
      <w:r w:rsidRPr="003C13BB">
        <w:rPr>
          <w:rFonts w:ascii="Times New Roman" w:hAnsi="Times New Roman" w:cs="Times New Roman"/>
          <w:sz w:val="28"/>
          <w:szCs w:val="28"/>
        </w:rPr>
        <w:t>руководство в системе корпора</w:t>
      </w:r>
      <w:r>
        <w:rPr>
          <w:rFonts w:ascii="Times New Roman" w:hAnsi="Times New Roman" w:cs="Times New Roman"/>
          <w:sz w:val="28"/>
          <w:szCs w:val="28"/>
        </w:rPr>
        <w:t xml:space="preserve">тивного управления. Особенности </w:t>
      </w:r>
      <w:r w:rsidRPr="003C13BB">
        <w:rPr>
          <w:rFonts w:ascii="Times New Roman" w:hAnsi="Times New Roman" w:cs="Times New Roman"/>
          <w:sz w:val="28"/>
          <w:szCs w:val="28"/>
        </w:rPr>
        <w:t>корпоративного управления в компаниях с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арственным участием. </w:t>
      </w:r>
      <w:r w:rsidRPr="003C13BB">
        <w:rPr>
          <w:rFonts w:ascii="Times New Roman" w:hAnsi="Times New Roman" w:cs="Times New Roman"/>
          <w:sz w:val="28"/>
          <w:szCs w:val="28"/>
        </w:rPr>
        <w:t>Взаимодействие корпораций с внеш</w:t>
      </w:r>
      <w:r>
        <w:rPr>
          <w:rFonts w:ascii="Times New Roman" w:hAnsi="Times New Roman" w:cs="Times New Roman"/>
          <w:sz w:val="28"/>
          <w:szCs w:val="28"/>
        </w:rPr>
        <w:t xml:space="preserve">ней средой; проблемы конфликтов </w:t>
      </w:r>
      <w:r w:rsidRPr="003C13BB">
        <w:rPr>
          <w:rFonts w:ascii="Times New Roman" w:hAnsi="Times New Roman" w:cs="Times New Roman"/>
          <w:sz w:val="28"/>
          <w:szCs w:val="28"/>
        </w:rPr>
        <w:t>общества и корпораций. Социальн</w:t>
      </w:r>
      <w:r>
        <w:rPr>
          <w:rFonts w:ascii="Times New Roman" w:hAnsi="Times New Roman" w:cs="Times New Roman"/>
          <w:sz w:val="28"/>
          <w:szCs w:val="28"/>
        </w:rPr>
        <w:t xml:space="preserve">ая ответственность корпораций в </w:t>
      </w:r>
      <w:r w:rsidRPr="003C13BB">
        <w:rPr>
          <w:rFonts w:ascii="Times New Roman" w:hAnsi="Times New Roman" w:cs="Times New Roman"/>
          <w:sz w:val="28"/>
          <w:szCs w:val="28"/>
        </w:rPr>
        <w:t>системе корпоративного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B0CA3" w:rsidRPr="003C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0F"/>
    <w:rsid w:val="0021735B"/>
    <w:rsid w:val="003C13BB"/>
    <w:rsid w:val="00774E0F"/>
    <w:rsid w:val="007B4866"/>
    <w:rsid w:val="009B0CA3"/>
    <w:rsid w:val="009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6B78B-A9D3-4CC1-86FA-A6B84A8CA22C}"/>
</file>

<file path=customXml/itemProps2.xml><?xml version="1.0" encoding="utf-8"?>
<ds:datastoreItem xmlns:ds="http://schemas.openxmlformats.org/officeDocument/2006/customXml" ds:itemID="{962F7EAC-2D5F-43FE-B5C9-1721CAD33DBC}"/>
</file>

<file path=customXml/itemProps3.xml><?xml version="1.0" encoding="utf-8"?>
<ds:datastoreItem xmlns:ds="http://schemas.openxmlformats.org/officeDocument/2006/customXml" ds:itemID="{5BCD04C0-F930-4867-9874-972165244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5</cp:revision>
  <dcterms:created xsi:type="dcterms:W3CDTF">2016-05-10T09:30:00Z</dcterms:created>
  <dcterms:modified xsi:type="dcterms:W3CDTF">2016-10-24T15:08:00Z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